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FACTURE PROFORMA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d'émission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Valable jusqu'au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Vendeur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Client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ICE (15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ICE (15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IF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RC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Taxe professionnelle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CNSS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MAD (dirham marocain)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20 %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 (MAD)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 (MAD)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Arrêtée la présente facture proforma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 (MAD)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20 % (MAD)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 (MAD)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000"/>
        <w:gridCol w:w="7204"/>
      </w:tblGrid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de paiement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Délai et conditions de livraison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Incoterm (si export)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Coordonnées bancaires (RIB)</w:t>
            </w:r>
          </w:p>
        </w:tc>
        <w:tc>
          <w:tcPr>
            <w:tcW w:w="72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Bon pour accord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vendeur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client</w:t>
            </w:r>
          </w:p>
          <w:p>
            <w:r>
              <w:rPr>
                <w:color w:val="4D475C"/>
                <w:sz w:val="15"/>
                <w:szCs w:val="15"/>
              </w:rPr>
              <w:t xml:space="preserve">Mention « Bon pour accord »,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proformas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 Maroc (Word)</dc:title>
  <dc:subject>Facture proforma Maroc à remplir : ICE, IF, RC, taxe professionnelle, CNSS, montants en dirhams (MAD), TVA 20 %.</dc:subject>
  <dc:creator>FactureProforma</dc:creator>
  <cp:keywords>facture proforma maroc, modèle facture proforma maroc, facture proforma ICE, proforma dirham, facture proforma vierge</cp:keywords>
  <dc:description>Modèle gratuit FactureProforma · Créez et envoyez vos proformas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