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IFU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IFU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RCCM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XOF (franc CFA)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18 %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(FCFA)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(FCFA)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18 %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(FCFA)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Burkina Faso (Word)</dc:title>
  <dc:subject>Facture proforma Burkina Faso à remplir : IFU, RCCM, montants en francs CFA (XOF), TVA 18 %.</dc:subject>
  <dc:creator>FactureProforma</dc:creator>
  <cp:keywords>facture proforma burkina faso, modèle facture proforma ouagadougou, facture proforma IFU, proforma FCFA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